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eastAsia="zh-CN"/>
        </w:rPr>
        <w:t>附件</w:t>
      </w:r>
      <w:r>
        <w:rPr>
          <w:rFonts w:hint="eastAsia" w:asciiTheme="majorEastAsia" w:hAnsiTheme="majorEastAsia" w:eastAsiaTheme="majorEastAsia"/>
          <w:sz w:val="30"/>
          <w:szCs w:val="30"/>
          <w:lang w:val="en-US" w:eastAsia="zh-CN"/>
        </w:rPr>
        <w:t>1：</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白山市人民政府关于划定禁止使用</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高排放非道路移动机械区域的通告</w:t>
      </w:r>
    </w:p>
    <w:p>
      <w:pPr>
        <w:jc w:val="center"/>
        <w:rPr>
          <w:rFonts w:ascii="仿宋" w:hAnsi="仿宋" w:eastAsia="仿宋"/>
          <w:sz w:val="32"/>
          <w:szCs w:val="32"/>
        </w:rPr>
      </w:pPr>
      <w:r>
        <w:rPr>
          <w:rFonts w:ascii="仿宋" w:hAnsi="仿宋" w:eastAsia="仿宋"/>
          <w:sz w:val="32"/>
          <w:szCs w:val="32"/>
        </w:rPr>
        <w:t>（征求意见稿）</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w:t>
      </w:r>
      <w:bookmarkStart w:id="0" w:name="OLE_LINK327"/>
      <w:r>
        <w:rPr>
          <w:rFonts w:hint="eastAsia" w:ascii="仿宋" w:hAnsi="仿宋" w:eastAsia="仿宋"/>
          <w:sz w:val="32"/>
          <w:szCs w:val="32"/>
        </w:rPr>
        <w:t>为进一步减少非道路移动</w:t>
      </w:r>
      <w:bookmarkEnd w:id="0"/>
      <w:r>
        <w:rPr>
          <w:rFonts w:hint="eastAsia" w:ascii="仿宋" w:hAnsi="仿宋" w:eastAsia="仿宋"/>
          <w:sz w:val="32"/>
          <w:szCs w:val="32"/>
        </w:rPr>
        <w:t>机械污染物排放，深入打好污染防治攻坚战，持续改善我市空气质量，依据《中华人民共和国大气污染防治法》和《吉林省机动车和非道路移动机械排放污染防治条例》有关规定，市政府决定，划定禁止使用高排放非道路移动机械区域。现就有关事项通告如下：</w:t>
      </w:r>
      <w:bookmarkStart w:id="1" w:name="OLE_LINK315"/>
      <w:bookmarkStart w:id="2" w:name="OLE_LINK314"/>
    </w:p>
    <w:p>
      <w:pPr>
        <w:ind w:firstLine="640" w:firstLineChars="200"/>
        <w:rPr>
          <w:rFonts w:ascii="仿宋" w:hAnsi="仿宋" w:eastAsia="仿宋"/>
          <w:sz w:val="32"/>
          <w:szCs w:val="32"/>
        </w:rPr>
      </w:pPr>
      <w:r>
        <w:rPr>
          <w:rFonts w:hint="eastAsia" w:ascii="仿宋" w:hAnsi="仿宋" w:eastAsia="仿宋"/>
          <w:sz w:val="32"/>
          <w:szCs w:val="32"/>
        </w:rPr>
        <w:t>一、本通告所称非道路移动机械，是指装配有柴油机的移动机械，包括但不限于装载机、挖掘机、推土机、压路机、沥青摊铺机、叉车、非公路用卡车</w:t>
      </w:r>
      <w:bookmarkStart w:id="3" w:name="OLE_LINK423"/>
      <w:bookmarkStart w:id="4" w:name="OLE_LINK424"/>
      <w:r>
        <w:rPr>
          <w:rFonts w:hint="eastAsia" w:ascii="仿宋" w:hAnsi="仿宋" w:eastAsia="仿宋"/>
          <w:sz w:val="32"/>
          <w:szCs w:val="32"/>
        </w:rPr>
        <w:t>、混凝土输送泵车等机械</w:t>
      </w:r>
      <w:bookmarkEnd w:id="3"/>
      <w:bookmarkEnd w:id="4"/>
      <w:r>
        <w:rPr>
          <w:rFonts w:hint="eastAsia" w:ascii="仿宋" w:hAnsi="仿宋" w:eastAsia="仿宋"/>
          <w:sz w:val="32"/>
          <w:szCs w:val="32"/>
        </w:rPr>
        <w:t>。</w:t>
      </w:r>
    </w:p>
    <w:bookmarkEnd w:id="1"/>
    <w:bookmarkEnd w:id="2"/>
    <w:p>
      <w:pPr>
        <w:rPr>
          <w:rFonts w:ascii="仿宋" w:hAnsi="仿宋" w:eastAsia="仿宋"/>
          <w:sz w:val="32"/>
          <w:szCs w:val="32"/>
        </w:rPr>
      </w:pPr>
      <w:r>
        <w:rPr>
          <w:rFonts w:hint="eastAsia" w:ascii="仿宋" w:hAnsi="仿宋" w:eastAsia="仿宋"/>
          <w:sz w:val="32"/>
          <w:szCs w:val="32"/>
        </w:rPr>
        <w:t>　　二、有下列情形之一的属于高排放非道路移动机械：</w:t>
      </w:r>
    </w:p>
    <w:p>
      <w:pPr>
        <w:rPr>
          <w:rFonts w:ascii="仿宋" w:hAnsi="仿宋" w:eastAsia="仿宋"/>
          <w:sz w:val="32"/>
          <w:szCs w:val="32"/>
        </w:rPr>
      </w:pPr>
      <w:r>
        <w:rPr>
          <w:rFonts w:hint="eastAsia" w:ascii="仿宋" w:hAnsi="仿宋" w:eastAsia="仿宋"/>
          <w:sz w:val="32"/>
          <w:szCs w:val="32"/>
        </w:rPr>
        <w:t>　　（一）《</w:t>
      </w:r>
      <w:bookmarkStart w:id="5" w:name="OLE_LINK313"/>
      <w:r>
        <w:rPr>
          <w:rFonts w:hint="eastAsia" w:ascii="仿宋" w:hAnsi="仿宋" w:eastAsia="仿宋"/>
          <w:sz w:val="32"/>
          <w:szCs w:val="32"/>
        </w:rPr>
        <w:t>非道路移动机械用柴油机排气污染物排放限值及测量方法（中国Ⅰ、Ⅱ阶段）》</w:t>
      </w:r>
      <w:bookmarkEnd w:id="5"/>
      <w:r>
        <w:rPr>
          <w:rFonts w:hint="eastAsia" w:ascii="仿宋" w:hAnsi="仿宋" w:eastAsia="仿宋"/>
          <w:sz w:val="32"/>
          <w:szCs w:val="32"/>
        </w:rPr>
        <w:t>（GB20891－2007）中国Ⅰ及以下排放标准（含</w:t>
      </w:r>
      <w:bookmarkStart w:id="6" w:name="OLE_LINK338"/>
      <w:bookmarkStart w:id="7" w:name="OLE_LINK337"/>
      <w:bookmarkStart w:id="8" w:name="OLE_LINK351"/>
      <w:bookmarkStart w:id="9" w:name="OLE_LINK349"/>
      <w:bookmarkStart w:id="10" w:name="OLE_LINK350"/>
      <w:r>
        <w:rPr>
          <w:rFonts w:hint="eastAsia" w:ascii="仿宋" w:hAnsi="仿宋" w:eastAsia="仿宋"/>
          <w:sz w:val="32"/>
          <w:szCs w:val="32"/>
        </w:rPr>
        <w:t>2009年10月1日前生产的编</w:t>
      </w:r>
      <w:bookmarkEnd w:id="6"/>
      <w:bookmarkEnd w:id="7"/>
      <w:r>
        <w:rPr>
          <w:rFonts w:hint="eastAsia" w:ascii="仿宋" w:hAnsi="仿宋" w:eastAsia="仿宋"/>
          <w:sz w:val="32"/>
          <w:szCs w:val="32"/>
        </w:rPr>
        <w:t>码登记为X阶段</w:t>
      </w:r>
      <w:bookmarkEnd w:id="8"/>
      <w:bookmarkEnd w:id="9"/>
      <w:bookmarkEnd w:id="10"/>
      <w:r>
        <w:rPr>
          <w:rFonts w:hint="eastAsia" w:ascii="仿宋" w:hAnsi="仿宋" w:eastAsia="仿宋"/>
          <w:sz w:val="32"/>
          <w:szCs w:val="32"/>
        </w:rPr>
        <w:t>）的非道路移动机械；</w:t>
      </w:r>
    </w:p>
    <w:p>
      <w:pPr>
        <w:ind w:firstLine="642"/>
        <w:rPr>
          <w:rFonts w:ascii="仿宋" w:hAnsi="仿宋" w:eastAsia="仿宋"/>
          <w:sz w:val="32"/>
          <w:szCs w:val="32"/>
        </w:rPr>
      </w:pPr>
      <w:r>
        <w:rPr>
          <w:rFonts w:hint="eastAsia" w:ascii="仿宋" w:hAnsi="仿宋" w:eastAsia="仿宋"/>
          <w:sz w:val="32"/>
          <w:szCs w:val="32"/>
        </w:rPr>
        <w:t>（二）不符合《非道路柴油移动机械排气烟度限值及测量方法》（GB36886－2018）中Ⅲ类限值标准的非道路移动机械。</w:t>
      </w:r>
    </w:p>
    <w:p>
      <w:pPr>
        <w:ind w:firstLine="642"/>
        <w:rPr>
          <w:rFonts w:ascii="仿宋" w:hAnsi="仿宋" w:eastAsia="仿宋"/>
          <w:sz w:val="32"/>
          <w:szCs w:val="32"/>
        </w:rPr>
      </w:pPr>
      <w:r>
        <w:rPr>
          <w:rFonts w:hint="eastAsia" w:ascii="仿宋" w:hAnsi="仿宋" w:eastAsia="仿宋"/>
          <w:sz w:val="32"/>
          <w:szCs w:val="32"/>
        </w:rPr>
        <w:t>三、白山市行政区域内禁止使用高排放非道路移动机械。</w:t>
      </w:r>
    </w:p>
    <w:p>
      <w:pPr>
        <w:rPr>
          <w:rFonts w:ascii="仿宋" w:hAnsi="仿宋" w:eastAsia="仿宋"/>
          <w:sz w:val="32"/>
          <w:szCs w:val="32"/>
        </w:rPr>
      </w:pPr>
      <w:r>
        <w:rPr>
          <w:rFonts w:hint="eastAsia" w:ascii="仿宋" w:hAnsi="仿宋" w:eastAsia="仿宋"/>
          <w:sz w:val="32"/>
          <w:szCs w:val="32"/>
        </w:rPr>
        <w:t>　　四、鼓励使用电动或氢燃料电池非道路移动机械。</w:t>
      </w:r>
    </w:p>
    <w:p>
      <w:pPr>
        <w:rPr>
          <w:rFonts w:ascii="仿宋" w:hAnsi="仿宋" w:eastAsia="仿宋"/>
          <w:sz w:val="32"/>
          <w:szCs w:val="32"/>
        </w:rPr>
      </w:pPr>
      <w:r>
        <w:rPr>
          <w:rFonts w:hint="eastAsia" w:ascii="仿宋" w:hAnsi="仿宋" w:eastAsia="仿宋"/>
          <w:sz w:val="32"/>
          <w:szCs w:val="32"/>
        </w:rPr>
        <w:t>　　五、执行应急抢险救灾任务时使用的非道路移动机械</w:t>
      </w:r>
      <w:r>
        <w:rPr>
          <w:rFonts w:hint="eastAsia" w:ascii="仿宋" w:hAnsi="仿宋" w:eastAsia="仿宋"/>
          <w:sz w:val="32"/>
          <w:szCs w:val="32"/>
          <w:lang w:eastAsia="zh-CN"/>
        </w:rPr>
        <w:t>，</w:t>
      </w:r>
      <w:bookmarkStart w:id="13" w:name="_GoBack"/>
      <w:bookmarkEnd w:id="13"/>
      <w:r>
        <w:rPr>
          <w:rFonts w:hint="eastAsia" w:ascii="仿宋" w:hAnsi="仿宋" w:eastAsia="仿宋"/>
          <w:sz w:val="32"/>
          <w:szCs w:val="32"/>
        </w:rPr>
        <w:t>不受上述措施限制。</w:t>
      </w:r>
    </w:p>
    <w:p>
      <w:pPr>
        <w:rPr>
          <w:rFonts w:ascii="仿宋" w:hAnsi="仿宋" w:eastAsia="仿宋"/>
          <w:sz w:val="32"/>
          <w:szCs w:val="32"/>
        </w:rPr>
      </w:pPr>
      <w:r>
        <w:rPr>
          <w:rFonts w:hint="eastAsia" w:ascii="仿宋" w:hAnsi="仿宋" w:eastAsia="仿宋"/>
          <w:sz w:val="32"/>
          <w:szCs w:val="32"/>
        </w:rPr>
        <w:t>　　六、对违反本通告规定的，由相关部门依法予以处理。</w:t>
      </w:r>
    </w:p>
    <w:p>
      <w:pPr>
        <w:rPr>
          <w:rFonts w:ascii="仿宋" w:hAnsi="仿宋" w:eastAsia="仿宋"/>
          <w:sz w:val="32"/>
          <w:szCs w:val="32"/>
        </w:rPr>
      </w:pPr>
      <w:r>
        <w:rPr>
          <w:rFonts w:hint="eastAsia" w:ascii="仿宋" w:hAnsi="仿宋" w:eastAsia="仿宋"/>
          <w:sz w:val="32"/>
          <w:szCs w:val="32"/>
        </w:rPr>
        <w:t>　　七、本通告自  年  月  日实施。2019年12月4日</w:t>
      </w:r>
      <w:r>
        <w:rPr>
          <w:rFonts w:hint="eastAsia" w:ascii="仿宋" w:hAnsi="仿宋" w:eastAsia="仿宋"/>
          <w:sz w:val="32"/>
          <w:szCs w:val="32"/>
          <w:lang w:eastAsia="zh-CN"/>
        </w:rPr>
        <w:t>发布</w:t>
      </w:r>
      <w:r>
        <w:rPr>
          <w:rFonts w:hint="eastAsia" w:ascii="仿宋" w:hAnsi="仿宋" w:eastAsia="仿宋"/>
          <w:sz w:val="32"/>
          <w:szCs w:val="32"/>
        </w:rPr>
        <w:t>的《白山市人民政府关于划定禁止使用高排放非道路移动机械区域的通告》</w:t>
      </w:r>
      <w:bookmarkStart w:id="11" w:name="OLE_LINK299"/>
      <w:bookmarkStart w:id="12" w:name="OLE_LINK298"/>
      <w:r>
        <w:rPr>
          <w:rFonts w:hint="eastAsia" w:ascii="仿宋" w:hAnsi="仿宋" w:eastAsia="仿宋"/>
          <w:sz w:val="32"/>
          <w:szCs w:val="32"/>
        </w:rPr>
        <w:t>同时废止。</w:t>
      </w:r>
      <w:bookmarkEnd w:id="11"/>
      <w:bookmarkEnd w:id="12"/>
    </w:p>
    <w:p>
      <w:pPr>
        <w:rPr>
          <w:rFonts w:ascii="仿宋" w:hAnsi="仿宋" w:eastAsia="仿宋"/>
          <w:sz w:val="32"/>
          <w:szCs w:val="32"/>
        </w:rPr>
      </w:pPr>
      <w:r>
        <w:rPr>
          <w:rFonts w:hint="eastAsia" w:ascii="仿宋" w:hAnsi="仿宋" w:eastAsia="仿宋"/>
          <w:sz w:val="32"/>
          <w:szCs w:val="32"/>
        </w:rPr>
        <w:t>　　特此通告。</w:t>
      </w:r>
    </w:p>
    <w:p>
      <w:pPr>
        <w:rPr>
          <w:rFonts w:ascii="仿宋" w:hAnsi="仿宋" w:eastAsia="仿宋"/>
          <w:sz w:val="32"/>
          <w:szCs w:val="32"/>
        </w:rPr>
      </w:pPr>
    </w:p>
    <w:p>
      <w:pPr>
        <w:ind w:firstLine="5120" w:firstLineChars="1600"/>
        <w:rPr>
          <w:rFonts w:ascii="仿宋" w:hAnsi="仿宋" w:eastAsia="仿宋"/>
          <w:sz w:val="32"/>
          <w:szCs w:val="32"/>
        </w:rPr>
      </w:pPr>
      <w:r>
        <w:rPr>
          <w:rFonts w:hint="eastAsia" w:ascii="仿宋" w:hAnsi="仿宋" w:eastAsia="仿宋"/>
          <w:sz w:val="32"/>
          <w:szCs w:val="32"/>
        </w:rPr>
        <w:t>白山市人民政府　　　　</w:t>
      </w:r>
    </w:p>
    <w:p>
      <w:pPr>
        <w:ind w:firstLine="5440" w:firstLineChars="1700"/>
        <w:rPr>
          <w:rFonts w:ascii="仿宋" w:hAnsi="仿宋" w:eastAsia="仿宋"/>
          <w:sz w:val="32"/>
          <w:szCs w:val="32"/>
        </w:rPr>
      </w:pPr>
      <w:r>
        <w:rPr>
          <w:rFonts w:hint="eastAsia" w:ascii="仿宋" w:hAnsi="仿宋" w:eastAsia="仿宋"/>
          <w:sz w:val="32"/>
          <w:szCs w:val="32"/>
        </w:rPr>
        <w:t>年  月  日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98"/>
    <w:rsid w:val="004E1092"/>
    <w:rsid w:val="005A6F6F"/>
    <w:rsid w:val="006B3700"/>
    <w:rsid w:val="00731DF7"/>
    <w:rsid w:val="00776E27"/>
    <w:rsid w:val="007F43FD"/>
    <w:rsid w:val="008043A7"/>
    <w:rsid w:val="00B90FCF"/>
    <w:rsid w:val="00BD3C2C"/>
    <w:rsid w:val="00BE6728"/>
    <w:rsid w:val="00D95798"/>
    <w:rsid w:val="00DB5DDB"/>
    <w:rsid w:val="00F76B0C"/>
    <w:rsid w:val="5FEA3413"/>
    <w:rsid w:val="75DD2B70"/>
    <w:rsid w:val="ED7F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96</Words>
  <Characters>553</Characters>
  <Lines>4</Lines>
  <Paragraphs>1</Paragraphs>
  <TotalTime>133</TotalTime>
  <ScaleCrop>false</ScaleCrop>
  <LinksUpToDate>false</LinksUpToDate>
  <CharactersWithSpaces>648</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2025-10-23T01:26:00Z</dcterms:created>
  <dc:creator>Administrator</dc:creator>
  <cp:lastModifiedBy>hjj-142</cp:lastModifiedBy>
  <cp:lastPrinted>2025-10-22T22:56:00Z</cp:lastPrinted>
  <dcterms:modified xsi:type="dcterms:W3CDTF">2025-10-23T09:33:38Z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